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EC793B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>
        <w:rPr>
          <w:b/>
        </w:rPr>
        <w:t>ANEXO 05</w:t>
      </w:r>
      <w:r w:rsidR="00F112FC" w:rsidRPr="00144F55">
        <w:rPr>
          <w:b/>
        </w:rPr>
        <w:t xml:space="preserve"> – MODELOS DE DECLARAÇÃO</w:t>
      </w:r>
      <w:r w:rsidR="00F112FC"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4F5116">
        <w:t>11</w:t>
      </w:r>
      <w:r w:rsidR="00EC793B">
        <w:t>/202</w:t>
      </w:r>
      <w:r>
        <w:t>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tem ciência de suas condições, para a consecução do objeto do Aviso de Dispensa supra, conforme segue: </w:t>
      </w:r>
    </w:p>
    <w:p w:rsidR="00F112FC" w:rsidRPr="00025CA8" w:rsidRDefault="00F112FC" w:rsidP="00025CA8">
      <w:pPr>
        <w:tabs>
          <w:tab w:val="left" w:pos="1134"/>
          <w:tab w:val="left" w:pos="4253"/>
        </w:tabs>
        <w:spacing w:before="120" w:line="360" w:lineRule="auto"/>
        <w:jc w:val="both"/>
      </w:pPr>
      <w:r>
        <w:t>“</w:t>
      </w:r>
      <w:r w:rsidR="004F5116">
        <w:rPr>
          <w:rFonts w:eastAsia="MS Mincho"/>
        </w:rPr>
        <w:t xml:space="preserve">Contratação de empresa na </w:t>
      </w:r>
      <w:r w:rsidR="004F5116">
        <w:t xml:space="preserve">prestação de serviços de </w:t>
      </w:r>
      <w:r w:rsidR="004F5116">
        <w:rPr>
          <w:b/>
        </w:rPr>
        <w:t xml:space="preserve">instrutor de danças tradicionais gaúchas e de salão para atender a invernada municipal de Coxilha, </w:t>
      </w:r>
      <w:r w:rsidR="004F5116">
        <w:t>através da Secretaria Municipal de Educação</w:t>
      </w:r>
      <w:r w:rsidR="00EF0518">
        <w:rPr>
          <w:rFonts w:eastAsia="MS Mincho"/>
        </w:rPr>
        <w:t>”</w:t>
      </w:r>
    </w:p>
    <w:p w:rsidR="00025CA8" w:rsidRDefault="00025CA8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112FC" w:rsidRDefault="00F112FC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Tomamos conhecimento das condições ambientais, técnicas, das necessidades, do grau de dificuldade dos trabalhos e dos demais aspectos que possam influir direta e indireta</w:t>
      </w:r>
      <w:r w:rsidR="00EC793B">
        <w:t>mente na execução do serviço.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4F5116" w:rsidRDefault="004F5116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</w:t>
      </w:r>
      <w:r w:rsidR="00EF0518">
        <w:t>nº.</w:t>
      </w:r>
      <w:r w:rsidR="00127EAA">
        <w:t>;</w:t>
      </w:r>
      <w:r w:rsidR="0068596A">
        <w:t xml:space="preserve"> </w:t>
      </w:r>
      <w:r w:rsidR="004F5116">
        <w:t>11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14.133/2021,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273FA3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ATENDIMENTO À NORMA DO INCISO XXXIII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4F5116">
        <w:t>11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Dispensa Eletrônica nº </w:t>
      </w:r>
      <w:r w:rsidR="004F5116">
        <w:t>11</w:t>
      </w:r>
      <w:bookmarkStart w:id="0" w:name="_GoBack"/>
      <w:bookmarkEnd w:id="0"/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sectPr w:rsidR="00F112FC" w:rsidRPr="000F6FE4" w:rsidSect="0006593C">
      <w:headerReference w:type="default" r:id="rId8"/>
      <w:footerReference w:type="default" r:id="rId9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5CA8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4192E"/>
    <w:rsid w:val="001447AA"/>
    <w:rsid w:val="001C1624"/>
    <w:rsid w:val="001C6583"/>
    <w:rsid w:val="00261729"/>
    <w:rsid w:val="00273FA3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D2206"/>
    <w:rsid w:val="004E2C40"/>
    <w:rsid w:val="004E7E30"/>
    <w:rsid w:val="004F5116"/>
    <w:rsid w:val="00500201"/>
    <w:rsid w:val="005D1D4C"/>
    <w:rsid w:val="005D3BC7"/>
    <w:rsid w:val="0064068B"/>
    <w:rsid w:val="006649E9"/>
    <w:rsid w:val="00681AA4"/>
    <w:rsid w:val="0068596A"/>
    <w:rsid w:val="006F52BF"/>
    <w:rsid w:val="007408D1"/>
    <w:rsid w:val="00796496"/>
    <w:rsid w:val="007C54D7"/>
    <w:rsid w:val="00823BF1"/>
    <w:rsid w:val="009259BC"/>
    <w:rsid w:val="00967916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EC793B"/>
    <w:rsid w:val="00EF0518"/>
    <w:rsid w:val="00F112FC"/>
    <w:rsid w:val="00F11301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D8C0B9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B10B-7B3C-419B-B1F4-F65CAAB2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3</cp:revision>
  <cp:lastPrinted>2024-01-08T11:18:00Z</cp:lastPrinted>
  <dcterms:created xsi:type="dcterms:W3CDTF">2024-03-26T13:38:00Z</dcterms:created>
  <dcterms:modified xsi:type="dcterms:W3CDTF">2024-03-26T16:20:00Z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